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DCA05" w14:textId="77777777" w:rsidR="0018079B" w:rsidRPr="00564268" w:rsidRDefault="0018079B" w:rsidP="0018079B">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54462 </w:t>
      </w:r>
      <w:bookmarkEnd w:id="0"/>
      <w:bookmarkEnd w:id="1"/>
    </w:p>
    <w:tbl>
      <w:tblPr>
        <w:tblW w:w="9508" w:type="dxa"/>
        <w:tblLook w:val="01E0" w:firstRow="1" w:lastRow="1" w:firstColumn="1" w:lastColumn="1" w:noHBand="0" w:noVBand="0"/>
        <w:tblCaption w:val="Case Caption"/>
      </w:tblPr>
      <w:tblGrid>
        <w:gridCol w:w="4680"/>
        <w:gridCol w:w="630"/>
        <w:gridCol w:w="4198"/>
      </w:tblGrid>
      <w:tr w:rsidR="0018079B" w:rsidRPr="008647EB" w14:paraId="78EDAC4D" w14:textId="77777777" w:rsidTr="009F2D98">
        <w:trPr>
          <w:trHeight w:val="576"/>
        </w:trPr>
        <w:tc>
          <w:tcPr>
            <w:tcW w:w="4680" w:type="dxa"/>
          </w:tcPr>
          <w:p w14:paraId="601BDAFC" w14:textId="731AB35A" w:rsidR="0018079B" w:rsidRPr="00E710D3" w:rsidRDefault="0018079B" w:rsidP="004C778A">
            <w:pPr>
              <w:tabs>
                <w:tab w:val="left" w:pos="3375"/>
              </w:tabs>
              <w:spacing w:after="0" w:line="240" w:lineRule="auto"/>
              <w:ind w:firstLine="0"/>
              <w:jc w:val="left"/>
              <w:rPr>
                <w:b/>
                <w:szCs w:val="20"/>
              </w:rPr>
            </w:pPr>
            <w:r w:rsidRPr="004C02A9">
              <w:rPr>
                <w:b/>
                <w:caps/>
                <w:szCs w:val="20"/>
              </w:rPr>
              <w:t xml:space="preserve">APPLICATION OF ORANGE COUNTY WATER CONTROL &amp; IMPROVEMENT DISTRICT NO. 1 </w:t>
            </w:r>
            <w:r w:rsidR="009F2D98">
              <w:rPr>
                <w:b/>
                <w:caps/>
                <w:szCs w:val="20"/>
              </w:rPr>
              <w:t>AND WATER NECESSITIES, INC. FOR SALE, TRANSFER, OR MERGER OF FACILITIES AND CERTIFICATE RIGHTS IN ORANGE COUNTY</w:t>
            </w:r>
          </w:p>
        </w:tc>
        <w:tc>
          <w:tcPr>
            <w:tcW w:w="630" w:type="dxa"/>
            <w:noWrap/>
          </w:tcPr>
          <w:p w14:paraId="27ACE617" w14:textId="77777777" w:rsidR="0018079B" w:rsidRDefault="0018079B" w:rsidP="004C778A">
            <w:pPr>
              <w:spacing w:after="0" w:line="240" w:lineRule="auto"/>
              <w:ind w:firstLine="0"/>
              <w:rPr>
                <w:b/>
                <w:szCs w:val="20"/>
              </w:rPr>
            </w:pPr>
            <w:r>
              <w:rPr>
                <w:b/>
                <w:szCs w:val="20"/>
              </w:rPr>
              <w:t>§</w:t>
            </w:r>
          </w:p>
          <w:p w14:paraId="2F03D374" w14:textId="77777777" w:rsidR="0018079B" w:rsidRDefault="0018079B" w:rsidP="004C778A">
            <w:pPr>
              <w:spacing w:after="0" w:line="240" w:lineRule="auto"/>
              <w:ind w:firstLine="0"/>
              <w:rPr>
                <w:b/>
                <w:szCs w:val="20"/>
              </w:rPr>
            </w:pPr>
            <w:r>
              <w:rPr>
                <w:b/>
                <w:szCs w:val="20"/>
              </w:rPr>
              <w:t>§</w:t>
            </w:r>
          </w:p>
          <w:p w14:paraId="40D3CD7A" w14:textId="77777777" w:rsidR="0018079B" w:rsidRDefault="0018079B" w:rsidP="004C778A">
            <w:pPr>
              <w:spacing w:after="0" w:line="240" w:lineRule="auto"/>
              <w:ind w:firstLine="0"/>
              <w:rPr>
                <w:b/>
                <w:szCs w:val="20"/>
              </w:rPr>
            </w:pPr>
            <w:r>
              <w:rPr>
                <w:b/>
                <w:szCs w:val="20"/>
              </w:rPr>
              <w:t>§</w:t>
            </w:r>
          </w:p>
          <w:p w14:paraId="187E8DFA" w14:textId="77777777" w:rsidR="0018079B" w:rsidRDefault="0018079B" w:rsidP="004C778A">
            <w:pPr>
              <w:spacing w:after="0" w:line="240" w:lineRule="auto"/>
              <w:ind w:firstLine="0"/>
              <w:rPr>
                <w:b/>
                <w:szCs w:val="20"/>
              </w:rPr>
            </w:pPr>
            <w:r>
              <w:rPr>
                <w:b/>
                <w:szCs w:val="20"/>
              </w:rPr>
              <w:t>§</w:t>
            </w:r>
          </w:p>
          <w:p w14:paraId="4A195C54" w14:textId="77777777" w:rsidR="0018079B" w:rsidRDefault="0018079B" w:rsidP="004C778A">
            <w:pPr>
              <w:spacing w:after="0" w:line="240" w:lineRule="auto"/>
              <w:ind w:firstLine="0"/>
              <w:rPr>
                <w:b/>
                <w:szCs w:val="20"/>
              </w:rPr>
            </w:pPr>
            <w:r>
              <w:rPr>
                <w:b/>
                <w:szCs w:val="20"/>
              </w:rPr>
              <w:t>§</w:t>
            </w:r>
          </w:p>
          <w:p w14:paraId="49F7D84F" w14:textId="77777777" w:rsidR="0018079B" w:rsidRDefault="0018079B" w:rsidP="004C778A">
            <w:pPr>
              <w:spacing w:after="0" w:line="240" w:lineRule="auto"/>
              <w:ind w:firstLine="0"/>
              <w:rPr>
                <w:b/>
                <w:szCs w:val="20"/>
              </w:rPr>
            </w:pPr>
            <w:r>
              <w:rPr>
                <w:b/>
                <w:szCs w:val="20"/>
              </w:rPr>
              <w:t>§</w:t>
            </w:r>
          </w:p>
          <w:p w14:paraId="443227B7" w14:textId="77777777" w:rsidR="0018079B" w:rsidRPr="008647EB" w:rsidRDefault="0018079B" w:rsidP="004C778A">
            <w:pPr>
              <w:spacing w:after="0" w:line="240" w:lineRule="auto"/>
              <w:ind w:firstLine="0"/>
              <w:rPr>
                <w:b/>
                <w:szCs w:val="20"/>
              </w:rPr>
            </w:pPr>
            <w:r>
              <w:rPr>
                <w:b/>
                <w:szCs w:val="20"/>
              </w:rPr>
              <w:t>§</w:t>
            </w:r>
          </w:p>
        </w:tc>
        <w:tc>
          <w:tcPr>
            <w:tcW w:w="4198" w:type="dxa"/>
          </w:tcPr>
          <w:p w14:paraId="532A693A" w14:textId="77777777" w:rsidR="0018079B" w:rsidRPr="008647EB" w:rsidRDefault="0018079B" w:rsidP="004C778A">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D13B66E" w14:textId="77777777" w:rsidR="0018079B" w:rsidRPr="008647EB" w:rsidRDefault="0018079B" w:rsidP="004C778A">
            <w:pPr>
              <w:tabs>
                <w:tab w:val="center" w:pos="4770"/>
                <w:tab w:val="left" w:pos="5400"/>
              </w:tabs>
              <w:spacing w:after="0" w:line="240" w:lineRule="auto"/>
              <w:ind w:firstLine="0"/>
              <w:jc w:val="center"/>
              <w:rPr>
                <w:b/>
                <w:bCs/>
                <w:caps/>
                <w:szCs w:val="20"/>
              </w:rPr>
            </w:pPr>
          </w:p>
          <w:p w14:paraId="184A6411" w14:textId="77777777" w:rsidR="0018079B" w:rsidRPr="008647EB" w:rsidRDefault="0018079B" w:rsidP="004C778A">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9CEED46" w14:textId="77777777" w:rsidR="00DA790F" w:rsidRPr="008647EB" w:rsidRDefault="00DA790F" w:rsidP="008647EB">
      <w:pPr>
        <w:spacing w:after="0" w:line="240" w:lineRule="auto"/>
        <w:ind w:firstLine="0"/>
        <w:jc w:val="center"/>
        <w:rPr>
          <w:b/>
          <w:caps/>
        </w:rPr>
      </w:pPr>
    </w:p>
    <w:p w14:paraId="72716E18" w14:textId="6365811C" w:rsidR="00DA790F" w:rsidRPr="008647EB" w:rsidRDefault="00144CB2" w:rsidP="008C04AB">
      <w:pPr>
        <w:pStyle w:val="CaseCaption"/>
      </w:pPr>
      <w:r w:rsidRPr="00144CB2">
        <w:t xml:space="preserve">COMMISSION STAFF’S </w:t>
      </w:r>
      <w:r w:rsidR="00360F88">
        <w:t>REQUEST FOR EXTENSION</w:t>
      </w:r>
    </w:p>
    <w:p w14:paraId="769F52C2" w14:textId="2497E980" w:rsidR="009F2D98" w:rsidRDefault="009F2D98" w:rsidP="00F20866">
      <w:pPr>
        <w:pStyle w:val="Heading1"/>
        <w:tabs>
          <w:tab w:val="clear" w:pos="1440"/>
          <w:tab w:val="left" w:pos="0"/>
        </w:tabs>
        <w:spacing w:after="0" w:line="360" w:lineRule="auto"/>
        <w:ind w:left="0" w:right="0"/>
      </w:pPr>
      <w:r>
        <w:t>INTRODUCTION</w:t>
      </w:r>
    </w:p>
    <w:p w14:paraId="04997C7E" w14:textId="40496E45" w:rsidR="00144CB2" w:rsidRDefault="009F2D98" w:rsidP="00F54DF7">
      <w:pPr>
        <w:pStyle w:val="Paragraph"/>
      </w:pPr>
      <w:r>
        <w:t>On December 12, 2022, Orange County Water Control &amp; Improvement District No. 1 (Orange County WCID No. 1) filed an application to amend Certificate of Convenience and Necessity (CCN) number 10115 in Orange County to reflect the acquisition of facilities and certificated service area from Water Necessities, Inc.'s CCN number 12243 in 1994. On February 28,</w:t>
      </w:r>
      <w:r w:rsidR="00FE47E6">
        <w:t xml:space="preserve"> </w:t>
      </w:r>
      <w:r>
        <w:t>2023, Orange County WCID No. 1 filed a supplemental brief to amend the application for a sale, merger, or transfer of facilities. On May 17, 2023, Commission Staff filed on behalf of itself and Orange County WCID No. 1, a recommendation for processing this docket as the sale, transfer, or merger of facilities and certificate rights and requested the application be restyled accordingly</w:t>
      </w:r>
      <w:r w:rsidR="009361ED">
        <w:t>.</w:t>
      </w:r>
    </w:p>
    <w:p w14:paraId="0F49A54C" w14:textId="254B4DC2" w:rsidR="00F54DF7" w:rsidRDefault="00360F88" w:rsidP="00F20866">
      <w:pPr>
        <w:pStyle w:val="Paragraph"/>
        <w:spacing w:after="240"/>
      </w:pPr>
      <w:r>
        <w:t>On</w:t>
      </w:r>
      <w:r w:rsidR="00F20866">
        <w:t xml:space="preserve"> </w:t>
      </w:r>
      <w:r w:rsidR="000858AE">
        <w:t>April 30</w:t>
      </w:r>
      <w:r w:rsidR="00B16BC4">
        <w:t>, 2024</w:t>
      </w:r>
      <w:r>
        <w:t xml:space="preserve">, the administrative law judge (ALJ) filed Order No. </w:t>
      </w:r>
      <w:r w:rsidR="009F2D98">
        <w:t>1</w:t>
      </w:r>
      <w:r w:rsidR="000858AE">
        <w:t>4</w:t>
      </w:r>
      <w:r>
        <w:t xml:space="preserve">, directing the Staff (Staff) of the Public Utility Commission of Texas (Commission) to file a </w:t>
      </w:r>
      <w:r w:rsidR="009F2D98">
        <w:t>recommendation on sufficiency of notice</w:t>
      </w:r>
      <w:r>
        <w:t xml:space="preserve"> by </w:t>
      </w:r>
      <w:r w:rsidR="000858AE">
        <w:t>June 12</w:t>
      </w:r>
      <w:r w:rsidR="009F2D98">
        <w:t>, 2024</w:t>
      </w:r>
      <w:r>
        <w:t>. Therefore, this pleading is timely filed.</w:t>
      </w:r>
    </w:p>
    <w:p w14:paraId="6BD1062F" w14:textId="41809873" w:rsidR="009F2D98" w:rsidRDefault="009F2D98" w:rsidP="00F20866">
      <w:pPr>
        <w:pStyle w:val="Heading1"/>
        <w:tabs>
          <w:tab w:val="clear" w:pos="1440"/>
          <w:tab w:val="left" w:pos="0"/>
        </w:tabs>
        <w:spacing w:before="0" w:after="0" w:line="360" w:lineRule="auto"/>
        <w:ind w:left="0" w:right="0"/>
      </w:pPr>
      <w:r>
        <w:t>REQUEST FOR EXTENSION</w:t>
      </w:r>
    </w:p>
    <w:p w14:paraId="42704CCD" w14:textId="65E65343" w:rsidR="00D3705C" w:rsidRDefault="00EB6E82" w:rsidP="000858AE">
      <w:pPr>
        <w:pStyle w:val="Paragraph"/>
        <w:spacing w:after="240"/>
      </w:pPr>
      <w:r>
        <w:t xml:space="preserve">Under 16 </w:t>
      </w:r>
      <w:r w:rsidR="009F2D98">
        <w:t>Texas Administrative Code (</w:t>
      </w:r>
      <w:r>
        <w:t>TAC</w:t>
      </w:r>
      <w:r w:rsidR="009F2D98">
        <w:t>)</w:t>
      </w:r>
      <w:r>
        <w:t xml:space="preserve"> § 22.4(b), </w:t>
      </w:r>
      <w:r w:rsidR="009F2D98">
        <w:t>a party</w:t>
      </w:r>
      <w:r>
        <w:t xml:space="preserve"> may request that the time allowed for filing any documents be extended for good cause.</w:t>
      </w:r>
      <w:r w:rsidR="00FE0FE3">
        <w:t xml:space="preserve"> </w:t>
      </w:r>
      <w:bookmarkStart w:id="2" w:name="_Hlk168911691"/>
      <w:r w:rsidR="00FE0FE3">
        <w:t>Staff and the Applicants</w:t>
      </w:r>
      <w:r w:rsidR="00433B16">
        <w:t xml:space="preserve"> had</w:t>
      </w:r>
      <w:r w:rsidR="00FE0FE3">
        <w:t xml:space="preserve"> believe</w:t>
      </w:r>
      <w:r w:rsidR="00433B16">
        <w:t>d</w:t>
      </w:r>
      <w:r w:rsidR="00FE0FE3">
        <w:t xml:space="preserve"> the underlying discrepancy regarding notice materials ha</w:t>
      </w:r>
      <w:r w:rsidR="00433B16">
        <w:t>d</w:t>
      </w:r>
      <w:r w:rsidR="00FE0FE3">
        <w:t xml:space="preserve"> been resolved, </w:t>
      </w:r>
      <w:r w:rsidR="00433B16">
        <w:t>however upon further investigation an outstanding issue regarding the correct number of customers is still present that prevents Applicants from providing proper notice</w:t>
      </w:r>
      <w:r w:rsidR="00FE0FE3">
        <w:t>.</w:t>
      </w:r>
      <w:r w:rsidR="009F2D98">
        <w:t xml:space="preserve"> </w:t>
      </w:r>
      <w:bookmarkEnd w:id="2"/>
      <w:r w:rsidR="000858AE">
        <w:t xml:space="preserve">Staff and Applicants request an extension of the deadlines and recommends that Applicants be ordered to file proof of </w:t>
      </w:r>
      <w:r w:rsidR="000858AE" w:rsidRPr="00FE0FE3">
        <w:t xml:space="preserve">notice by </w:t>
      </w:r>
      <w:r w:rsidR="000858AE">
        <w:t xml:space="preserve">July 17, </w:t>
      </w:r>
      <w:r w:rsidR="000858AE" w:rsidRPr="00FE0FE3">
        <w:t xml:space="preserve">2024, and that Staff be given a deadline of </w:t>
      </w:r>
      <w:r w:rsidR="000858AE">
        <w:t>July 31</w:t>
      </w:r>
      <w:r w:rsidR="000858AE" w:rsidRPr="00FE0FE3">
        <w:t>, 2024, to file a recommendation on sufficiency of notice.</w:t>
      </w:r>
    </w:p>
    <w:p w14:paraId="03B48CA1" w14:textId="54079825" w:rsidR="009F2D98" w:rsidRDefault="009F2D98" w:rsidP="00F20866">
      <w:pPr>
        <w:pStyle w:val="Heading1"/>
        <w:tabs>
          <w:tab w:val="clear" w:pos="1440"/>
          <w:tab w:val="left" w:pos="0"/>
        </w:tabs>
        <w:spacing w:after="0" w:line="360" w:lineRule="auto"/>
        <w:ind w:left="0" w:right="0"/>
      </w:pPr>
      <w:r>
        <w:lastRenderedPageBreak/>
        <w:t>CONCLUSION</w:t>
      </w:r>
    </w:p>
    <w:p w14:paraId="39A84FD6" w14:textId="3A27FD43" w:rsidR="00D3705C" w:rsidRPr="000F719B" w:rsidRDefault="009F2D98" w:rsidP="00144CB2">
      <w:pPr>
        <w:pStyle w:val="Paragraph"/>
      </w:pPr>
      <w:bookmarkStart w:id="3" w:name="_Hlk168911700"/>
      <w:r>
        <w:rPr>
          <w:szCs w:val="20"/>
        </w:rPr>
        <w:t xml:space="preserve">Staff respectfully requests the entry of an order extending Applicants’ deadline to file proof </w:t>
      </w:r>
      <w:r w:rsidRPr="00FE0FE3">
        <w:rPr>
          <w:szCs w:val="20"/>
        </w:rPr>
        <w:t xml:space="preserve">of notice to </w:t>
      </w:r>
      <w:r w:rsidR="000858AE">
        <w:rPr>
          <w:szCs w:val="20"/>
        </w:rPr>
        <w:t>July 17</w:t>
      </w:r>
      <w:r w:rsidR="00B16BC4" w:rsidRPr="00FE0FE3">
        <w:rPr>
          <w:szCs w:val="20"/>
        </w:rPr>
        <w:t>,</w:t>
      </w:r>
      <w:r w:rsidRPr="00FE0FE3">
        <w:rPr>
          <w:szCs w:val="20"/>
        </w:rPr>
        <w:t xml:space="preserve"> 2024, and that Staff be given a deadline of </w:t>
      </w:r>
      <w:r w:rsidR="00F20866" w:rsidRPr="00FE0FE3">
        <w:rPr>
          <w:szCs w:val="20"/>
        </w:rPr>
        <w:t>Ju</w:t>
      </w:r>
      <w:r w:rsidR="000858AE">
        <w:rPr>
          <w:szCs w:val="20"/>
        </w:rPr>
        <w:t>ly 31</w:t>
      </w:r>
      <w:r w:rsidRPr="00FE0FE3">
        <w:rPr>
          <w:szCs w:val="20"/>
        </w:rPr>
        <w:t xml:space="preserve">, 2024, to file a </w:t>
      </w:r>
      <w:r w:rsidRPr="00FE0FE3">
        <w:t>recommendation on sufficiency of notice</w:t>
      </w:r>
      <w:r w:rsidR="00EB6E82" w:rsidRPr="00FE0FE3">
        <w:t>.</w:t>
      </w:r>
    </w:p>
    <w:bookmarkEnd w:id="3"/>
    <w:p w14:paraId="0AED329A" w14:textId="77777777" w:rsidR="00144CB2" w:rsidRDefault="00144CB2" w:rsidP="009F7FB6">
      <w:pPr>
        <w:pStyle w:val="Paragraph"/>
        <w:spacing w:line="240" w:lineRule="auto"/>
        <w:ind w:firstLine="0"/>
      </w:pPr>
    </w:p>
    <w:p w14:paraId="48BAF46B" w14:textId="7A5458A4" w:rsidR="00DA790F" w:rsidRDefault="00144CB2" w:rsidP="009F7FB6">
      <w:pPr>
        <w:pStyle w:val="Paragraph"/>
        <w:keepNext/>
        <w:spacing w:line="240" w:lineRule="auto"/>
        <w:ind w:firstLine="0"/>
      </w:pPr>
      <w:r>
        <w:t xml:space="preserve">Dated: </w:t>
      </w:r>
      <w:r>
        <w:fldChar w:fldCharType="begin"/>
      </w:r>
      <w:r>
        <w:instrText xml:space="preserve"> DATE \@ "MMMM d, yyyy" </w:instrText>
      </w:r>
      <w:r>
        <w:fldChar w:fldCharType="separate"/>
      </w:r>
      <w:r w:rsidR="00433B16">
        <w:rPr>
          <w:noProof/>
        </w:rPr>
        <w:t>June 10, 2024</w:t>
      </w:r>
      <w:r>
        <w:fldChar w:fldCharType="end"/>
      </w:r>
    </w:p>
    <w:p w14:paraId="473F88BC" w14:textId="77777777" w:rsidR="00144CB2" w:rsidRDefault="00144CB2" w:rsidP="009F7FB6">
      <w:pPr>
        <w:pStyle w:val="Paragraph"/>
        <w:keepNext/>
        <w:spacing w:line="240" w:lineRule="auto"/>
        <w:ind w:firstLine="0"/>
      </w:pPr>
    </w:p>
    <w:p w14:paraId="6B6D624B" w14:textId="77777777" w:rsidR="00144CB2" w:rsidRPr="00144CB2" w:rsidRDefault="00144CB2" w:rsidP="00144CB2">
      <w:pPr>
        <w:keepNext/>
        <w:spacing w:after="0" w:line="480" w:lineRule="auto"/>
        <w:ind w:left="4320" w:firstLine="0"/>
      </w:pPr>
      <w:r w:rsidRPr="00144CB2">
        <w:t>Respectfully submitted,</w:t>
      </w:r>
    </w:p>
    <w:p w14:paraId="5E60DAD2"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44B782A1" w14:textId="77777777" w:rsidR="00144CB2" w:rsidRPr="00144CB2" w:rsidRDefault="00144CB2" w:rsidP="00144CB2">
      <w:pPr>
        <w:keepNext/>
        <w:spacing w:after="0" w:line="240" w:lineRule="auto"/>
        <w:ind w:left="4320" w:firstLine="0"/>
        <w:contextualSpacing/>
        <w:rPr>
          <w:b/>
        </w:rPr>
      </w:pPr>
      <w:r w:rsidRPr="00144CB2">
        <w:rPr>
          <w:b/>
        </w:rPr>
        <w:t>LEGAL DIVISION</w:t>
      </w:r>
    </w:p>
    <w:p w14:paraId="4F1B3A3F" w14:textId="77777777" w:rsidR="00144CB2" w:rsidRPr="00144CB2" w:rsidRDefault="00144CB2" w:rsidP="00144CB2">
      <w:pPr>
        <w:keepNext/>
        <w:spacing w:after="0" w:line="240" w:lineRule="auto"/>
        <w:ind w:left="4320" w:firstLine="0"/>
        <w:rPr>
          <w:szCs w:val="20"/>
        </w:rPr>
      </w:pPr>
    </w:p>
    <w:p w14:paraId="1588F8A0" w14:textId="06FD89D8" w:rsidR="009F7FB6" w:rsidRDefault="009361ED" w:rsidP="009F7FB6">
      <w:pPr>
        <w:keepNext/>
        <w:spacing w:after="0" w:line="240" w:lineRule="auto"/>
        <w:ind w:left="4320" w:firstLine="0"/>
        <w:rPr>
          <w:szCs w:val="20"/>
        </w:rPr>
      </w:pPr>
      <w:r>
        <w:rPr>
          <w:szCs w:val="20"/>
        </w:rPr>
        <w:t>Marisa Lopez Wagley</w:t>
      </w:r>
    </w:p>
    <w:p w14:paraId="479DD9DE" w14:textId="7ADC94BB" w:rsidR="009361ED" w:rsidRPr="00BF12B1" w:rsidRDefault="009361ED" w:rsidP="009F7FB6">
      <w:pPr>
        <w:keepNext/>
        <w:spacing w:after="0" w:line="240" w:lineRule="auto"/>
        <w:ind w:left="4320" w:firstLine="0"/>
      </w:pPr>
      <w:r>
        <w:rPr>
          <w:szCs w:val="20"/>
        </w:rPr>
        <w:t>Division Director</w:t>
      </w:r>
    </w:p>
    <w:p w14:paraId="42B6CF1E" w14:textId="77777777" w:rsidR="009F7FB6" w:rsidRPr="00BF12B1" w:rsidRDefault="009F7FB6" w:rsidP="009F7FB6">
      <w:pPr>
        <w:keepNext/>
        <w:spacing w:after="0" w:line="240" w:lineRule="auto"/>
        <w:ind w:left="4320" w:firstLine="0"/>
      </w:pPr>
    </w:p>
    <w:p w14:paraId="3A6112E0" w14:textId="7567C84F" w:rsidR="009361ED" w:rsidRPr="00215DFB" w:rsidRDefault="000858AE" w:rsidP="009361ED">
      <w:pPr>
        <w:keepNext/>
        <w:spacing w:after="0" w:line="240" w:lineRule="auto"/>
        <w:ind w:left="4320" w:firstLine="0"/>
      </w:pPr>
      <w:r>
        <w:t>Ian Groetsch</w:t>
      </w:r>
    </w:p>
    <w:p w14:paraId="391DFB82" w14:textId="2B2BD666" w:rsidR="009361ED" w:rsidRPr="00215DFB" w:rsidRDefault="009361ED" w:rsidP="009361ED">
      <w:pPr>
        <w:keepNext/>
        <w:spacing w:after="0" w:line="240" w:lineRule="auto"/>
        <w:ind w:left="4320" w:firstLine="0"/>
      </w:pPr>
      <w:r w:rsidRPr="00215DFB">
        <w:t>Managing Attorney</w:t>
      </w:r>
    </w:p>
    <w:p w14:paraId="349F60B5" w14:textId="77777777" w:rsidR="009F2D98" w:rsidRPr="00215DFB" w:rsidRDefault="009F2D98" w:rsidP="00F20866">
      <w:pPr>
        <w:keepNext/>
        <w:spacing w:after="0" w:line="240" w:lineRule="auto"/>
        <w:ind w:firstLine="0"/>
      </w:pPr>
    </w:p>
    <w:p w14:paraId="02876EE1" w14:textId="31C22D82" w:rsidR="009361ED" w:rsidRPr="009F2D98" w:rsidRDefault="009361ED" w:rsidP="009361ED">
      <w:pPr>
        <w:overflowPunct w:val="0"/>
        <w:autoSpaceDE w:val="0"/>
        <w:autoSpaceDN w:val="0"/>
        <w:adjustRightInd w:val="0"/>
        <w:spacing w:after="0" w:line="240" w:lineRule="auto"/>
        <w:ind w:left="4320" w:firstLine="0"/>
        <w:jc w:val="left"/>
        <w:textAlignment w:val="baseline"/>
        <w:rPr>
          <w:i/>
          <w:iCs/>
          <w:u w:val="single"/>
        </w:rPr>
      </w:pPr>
      <w:r w:rsidRPr="009F2D98">
        <w:rPr>
          <w:i/>
          <w:iCs/>
          <w:u w:val="single"/>
        </w:rPr>
        <w:t xml:space="preserve">  /s/ Kevin Pierce</w:t>
      </w:r>
      <w:r w:rsidRPr="009F2D98">
        <w:rPr>
          <w:i/>
          <w:iCs/>
          <w:u w:val="single"/>
        </w:rPr>
        <w:tab/>
      </w:r>
      <w:r w:rsidR="00F20866">
        <w:rPr>
          <w:i/>
          <w:iCs/>
          <w:u w:val="single"/>
        </w:rPr>
        <w:tab/>
      </w:r>
    </w:p>
    <w:p w14:paraId="20B54EB5"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bookmarkStart w:id="4" w:name="_Hlk85702671"/>
      <w:r w:rsidRPr="00215DFB">
        <w:t>Kevin Pierce</w:t>
      </w:r>
    </w:p>
    <w:p w14:paraId="66994C99"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State Bar No. 24093879</w:t>
      </w:r>
    </w:p>
    <w:p w14:paraId="221C6812"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1701 N. Congress Avenue</w:t>
      </w:r>
    </w:p>
    <w:p w14:paraId="36D12FE4"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P.O. Box 13326</w:t>
      </w:r>
    </w:p>
    <w:p w14:paraId="1226FDE5"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Austin, Texas 78711-3480</w:t>
      </w:r>
    </w:p>
    <w:p w14:paraId="7CE6F947"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(512) 936-7265</w:t>
      </w:r>
    </w:p>
    <w:p w14:paraId="43F616BF"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(512) 936-7268 (facsimile)</w:t>
      </w:r>
    </w:p>
    <w:p w14:paraId="52D38443"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Kevin.Pierce@puc.texas.gov</w:t>
      </w:r>
    </w:p>
    <w:bookmarkEnd w:id="4"/>
    <w:p w14:paraId="77C21BAE" w14:textId="240D37E0" w:rsidR="009F7FB6" w:rsidRDefault="009F7FB6" w:rsidP="009F7FB6">
      <w:pPr>
        <w:spacing w:after="0" w:line="240" w:lineRule="auto"/>
        <w:ind w:firstLine="0"/>
        <w:jc w:val="left"/>
        <w:rPr>
          <w:szCs w:val="28"/>
        </w:rPr>
      </w:pPr>
    </w:p>
    <w:p w14:paraId="2A255DF9" w14:textId="77777777" w:rsidR="009F2D98" w:rsidRPr="00057149" w:rsidRDefault="009F2D98" w:rsidP="009F7FB6">
      <w:pPr>
        <w:spacing w:after="0" w:line="240" w:lineRule="auto"/>
        <w:ind w:firstLine="0"/>
        <w:jc w:val="left"/>
        <w:rPr>
          <w:szCs w:val="28"/>
        </w:rPr>
      </w:pPr>
    </w:p>
    <w:p w14:paraId="6CACDB98" w14:textId="64DB73FD" w:rsidR="009F7FB6" w:rsidRPr="00B036D0" w:rsidRDefault="009F7FB6" w:rsidP="009F7FB6">
      <w:pPr>
        <w:pStyle w:val="CaseCaption"/>
        <w:rPr>
          <w:bCs/>
          <w:color w:val="000000" w:themeColor="text1"/>
        </w:rPr>
      </w:pPr>
      <w:r w:rsidRPr="00B036D0">
        <w:t>Docket No. 5</w:t>
      </w:r>
      <w:r>
        <w:t>4</w:t>
      </w:r>
      <w:r w:rsidR="009361ED">
        <w:t>462</w:t>
      </w:r>
    </w:p>
    <w:p w14:paraId="3E7139F3" w14:textId="77777777" w:rsidR="009F7FB6" w:rsidRPr="00057149" w:rsidRDefault="009F7FB6" w:rsidP="009F7FB6">
      <w:pPr>
        <w:keepNext/>
        <w:spacing w:after="0"/>
        <w:ind w:firstLine="0"/>
        <w:jc w:val="center"/>
        <w:rPr>
          <w:b/>
        </w:rPr>
      </w:pPr>
      <w:r w:rsidRPr="00057149">
        <w:rPr>
          <w:b/>
        </w:rPr>
        <w:t>CERTIFICATE OF SERVICE</w:t>
      </w:r>
    </w:p>
    <w:p w14:paraId="18C8F021" w14:textId="5BEF3BEA" w:rsidR="009F7FB6" w:rsidRPr="00F55D87" w:rsidRDefault="009F7FB6" w:rsidP="009F7FB6">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433B16">
        <w:rPr>
          <w:noProof/>
        </w:rPr>
        <w:t>June 10, 2024</w:t>
      </w:r>
      <w:r>
        <w:fldChar w:fldCharType="end"/>
      </w:r>
      <w:r w:rsidRPr="002F2221">
        <w:t xml:space="preserve">, in accordance with the </w:t>
      </w:r>
      <w:r>
        <w:t xml:space="preserve">Second </w:t>
      </w:r>
      <w:r w:rsidRPr="002F2221">
        <w:t xml:space="preserve">Order Suspending Rules, </w:t>
      </w:r>
      <w:r w:rsidR="009F2D98">
        <w:t>filed</w:t>
      </w:r>
      <w:r w:rsidRPr="002F2221">
        <w:t xml:space="preserve"> in Project No. 50664</w:t>
      </w:r>
      <w:r w:rsidRPr="005161D8">
        <w:t>.</w:t>
      </w:r>
      <w:r w:rsidRPr="00F55D87">
        <w:t xml:space="preserve"> </w:t>
      </w:r>
    </w:p>
    <w:p w14:paraId="6FB0D516" w14:textId="77777777" w:rsidR="009F7FB6" w:rsidRPr="00057149" w:rsidRDefault="009F7FB6" w:rsidP="009F7FB6">
      <w:pPr>
        <w:keepNext/>
        <w:overflowPunct w:val="0"/>
        <w:autoSpaceDE w:val="0"/>
        <w:autoSpaceDN w:val="0"/>
        <w:adjustRightInd w:val="0"/>
        <w:spacing w:after="0" w:line="240" w:lineRule="auto"/>
        <w:textAlignment w:val="baseline"/>
        <w:rPr>
          <w:color w:val="0D0D0D"/>
        </w:rPr>
      </w:pPr>
    </w:p>
    <w:p w14:paraId="285F2C94" w14:textId="77777777" w:rsidR="009361ED" w:rsidRPr="009F2D98" w:rsidRDefault="009361ED" w:rsidP="009361ED">
      <w:pPr>
        <w:overflowPunct w:val="0"/>
        <w:autoSpaceDE w:val="0"/>
        <w:autoSpaceDN w:val="0"/>
        <w:adjustRightInd w:val="0"/>
        <w:spacing w:after="0" w:line="240" w:lineRule="auto"/>
        <w:ind w:left="4320" w:firstLine="0"/>
        <w:jc w:val="left"/>
        <w:textAlignment w:val="baseline"/>
        <w:rPr>
          <w:i/>
          <w:iCs/>
          <w:u w:val="single"/>
        </w:rPr>
      </w:pPr>
      <w:r w:rsidRPr="009F2D98">
        <w:rPr>
          <w:i/>
          <w:iCs/>
          <w:u w:val="single"/>
        </w:rPr>
        <w:t xml:space="preserve">  /s/ Kevin Pierce</w:t>
      </w:r>
      <w:r w:rsidRPr="009F2D98">
        <w:rPr>
          <w:i/>
          <w:iCs/>
          <w:u w:val="single"/>
        </w:rPr>
        <w:tab/>
      </w:r>
      <w:r w:rsidRPr="009F2D98">
        <w:rPr>
          <w:i/>
          <w:iCs/>
          <w:u w:val="single"/>
        </w:rPr>
        <w:tab/>
      </w:r>
    </w:p>
    <w:p w14:paraId="74964ECD" w14:textId="15D0C73B" w:rsidR="00D95E85" w:rsidRPr="008647EB" w:rsidRDefault="009361ED" w:rsidP="009361ED">
      <w:pPr>
        <w:overflowPunct w:val="0"/>
        <w:autoSpaceDE w:val="0"/>
        <w:autoSpaceDN w:val="0"/>
        <w:adjustRightInd w:val="0"/>
        <w:spacing w:after="0" w:line="240" w:lineRule="auto"/>
        <w:ind w:left="4320" w:firstLine="0"/>
        <w:jc w:val="left"/>
        <w:textAlignment w:val="baseline"/>
      </w:pPr>
      <w:r w:rsidRPr="00215DFB">
        <w:t>Kevin Pierce</w:t>
      </w:r>
    </w:p>
    <w:sectPr w:rsidR="00D95E85" w:rsidRPr="008647EB"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6C3FB" w14:textId="77777777" w:rsidR="000F719B" w:rsidRDefault="000F719B">
      <w:pPr>
        <w:spacing w:after="0" w:line="240" w:lineRule="auto"/>
      </w:pPr>
      <w:r>
        <w:separator/>
      </w:r>
    </w:p>
  </w:endnote>
  <w:endnote w:type="continuationSeparator" w:id="0">
    <w:p w14:paraId="64AD799E" w14:textId="77777777" w:rsidR="000F719B" w:rsidRDefault="000F7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461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CDB0DF7" w14:textId="77777777" w:rsidR="00071BFA" w:rsidRDefault="00071BFA" w:rsidP="008016FB">
    <w:pPr>
      <w:pStyle w:val="Footer"/>
    </w:pPr>
  </w:p>
  <w:p w14:paraId="6AB39152" w14:textId="77777777" w:rsidR="00071BFA" w:rsidRDefault="00071BFA" w:rsidP="008016FB"/>
  <w:p w14:paraId="05DAF9C5"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9F3A2" w14:textId="77777777" w:rsidR="000F719B" w:rsidRDefault="000F719B">
      <w:pPr>
        <w:spacing w:after="0" w:line="240" w:lineRule="auto"/>
      </w:pPr>
      <w:r>
        <w:separator/>
      </w:r>
    </w:p>
  </w:footnote>
  <w:footnote w:type="continuationSeparator" w:id="0">
    <w:p w14:paraId="79ABD6AF" w14:textId="77777777" w:rsidR="000F719B" w:rsidRDefault="000F719B">
      <w:pPr>
        <w:spacing w:after="0" w:line="240" w:lineRule="auto"/>
      </w:pPr>
      <w:r>
        <w:continuationSeparator/>
      </w:r>
    </w:p>
  </w:footnote>
  <w:footnote w:type="continuationNotice" w:id="1">
    <w:p w14:paraId="588A4D52" w14:textId="77777777" w:rsidR="000F719B" w:rsidRDefault="000F71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61B2AFF1" w14:textId="77777777" w:rsidR="007706FD" w:rsidRPr="009F2D98" w:rsidRDefault="00D3705C" w:rsidP="00D3705C">
        <w:pPr>
          <w:pStyle w:val="Header"/>
          <w:jc w:val="right"/>
          <w:rPr>
            <w:szCs w:val="20"/>
          </w:rPr>
        </w:pPr>
        <w:r w:rsidRPr="009F2D98">
          <w:rPr>
            <w:szCs w:val="20"/>
          </w:rPr>
          <w:t xml:space="preserve">Page </w:t>
        </w:r>
        <w:r w:rsidRPr="009F2D98">
          <w:rPr>
            <w:szCs w:val="20"/>
          </w:rPr>
          <w:fldChar w:fldCharType="begin"/>
        </w:r>
        <w:r w:rsidRPr="009F2D98">
          <w:rPr>
            <w:szCs w:val="20"/>
          </w:rPr>
          <w:instrText xml:space="preserve"> PAGE </w:instrText>
        </w:r>
        <w:r w:rsidRPr="009F2D98">
          <w:rPr>
            <w:szCs w:val="20"/>
          </w:rPr>
          <w:fldChar w:fldCharType="separate"/>
        </w:r>
        <w:r w:rsidRPr="009F2D98">
          <w:rPr>
            <w:szCs w:val="20"/>
          </w:rPr>
          <w:t>2</w:t>
        </w:r>
        <w:r w:rsidRPr="009F2D98">
          <w:rPr>
            <w:szCs w:val="20"/>
          </w:rPr>
          <w:fldChar w:fldCharType="end"/>
        </w:r>
        <w:r w:rsidRPr="009F2D98">
          <w:rPr>
            <w:szCs w:val="20"/>
          </w:rPr>
          <w:t xml:space="preserve"> of </w:t>
        </w:r>
        <w:r w:rsidRPr="009F2D98">
          <w:rPr>
            <w:szCs w:val="20"/>
          </w:rPr>
          <w:fldChar w:fldCharType="begin"/>
        </w:r>
        <w:r w:rsidRPr="009F2D98">
          <w:rPr>
            <w:szCs w:val="20"/>
          </w:rPr>
          <w:instrText xml:space="preserve"> NUMPAGES  </w:instrText>
        </w:r>
        <w:r w:rsidRPr="009F2D98">
          <w:rPr>
            <w:szCs w:val="20"/>
          </w:rPr>
          <w:fldChar w:fldCharType="separate"/>
        </w:r>
        <w:r w:rsidRPr="009F2D98">
          <w:rPr>
            <w:szCs w:val="20"/>
          </w:rPr>
          <w:t>2</w:t>
        </w:r>
        <w:r w:rsidRPr="009F2D98">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0D4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0CE44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166953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F64FB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D7AB4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C80C26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6F2BC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D1031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0045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6C1E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45403307">
    <w:abstractNumId w:val="10"/>
  </w:num>
  <w:num w:numId="2" w16cid:durableId="1732578819">
    <w:abstractNumId w:val="24"/>
  </w:num>
  <w:num w:numId="3" w16cid:durableId="580336117">
    <w:abstractNumId w:val="15"/>
  </w:num>
  <w:num w:numId="4" w16cid:durableId="1554151141">
    <w:abstractNumId w:val="12"/>
  </w:num>
  <w:num w:numId="5" w16cid:durableId="737094353">
    <w:abstractNumId w:val="23"/>
  </w:num>
  <w:num w:numId="6" w16cid:durableId="244456954">
    <w:abstractNumId w:val="22"/>
  </w:num>
  <w:num w:numId="7" w16cid:durableId="69160843">
    <w:abstractNumId w:val="16"/>
  </w:num>
  <w:num w:numId="8" w16cid:durableId="1432432200">
    <w:abstractNumId w:val="17"/>
  </w:num>
  <w:num w:numId="9" w16cid:durableId="786197723">
    <w:abstractNumId w:val="20"/>
  </w:num>
  <w:num w:numId="10" w16cid:durableId="1711564705">
    <w:abstractNumId w:val="21"/>
  </w:num>
  <w:num w:numId="11" w16cid:durableId="1204051748">
    <w:abstractNumId w:val="13"/>
  </w:num>
  <w:num w:numId="12" w16cid:durableId="543176540">
    <w:abstractNumId w:val="19"/>
  </w:num>
  <w:num w:numId="13" w16cid:durableId="958954628">
    <w:abstractNumId w:val="9"/>
  </w:num>
  <w:num w:numId="14" w16cid:durableId="1429472609">
    <w:abstractNumId w:val="7"/>
  </w:num>
  <w:num w:numId="15" w16cid:durableId="1087925415">
    <w:abstractNumId w:val="6"/>
  </w:num>
  <w:num w:numId="16" w16cid:durableId="1031421435">
    <w:abstractNumId w:val="5"/>
  </w:num>
  <w:num w:numId="17" w16cid:durableId="139614133">
    <w:abstractNumId w:val="4"/>
  </w:num>
  <w:num w:numId="18" w16cid:durableId="1489444919">
    <w:abstractNumId w:val="8"/>
  </w:num>
  <w:num w:numId="19" w16cid:durableId="953901968">
    <w:abstractNumId w:val="3"/>
  </w:num>
  <w:num w:numId="20" w16cid:durableId="598565314">
    <w:abstractNumId w:val="2"/>
  </w:num>
  <w:num w:numId="21" w16cid:durableId="2080321658">
    <w:abstractNumId w:val="1"/>
  </w:num>
  <w:num w:numId="22" w16cid:durableId="872688393">
    <w:abstractNumId w:val="0"/>
  </w:num>
  <w:num w:numId="23" w16cid:durableId="1295595061">
    <w:abstractNumId w:val="11"/>
  </w:num>
  <w:num w:numId="24" w16cid:durableId="1935436827">
    <w:abstractNumId w:val="14"/>
  </w:num>
  <w:num w:numId="25" w16cid:durableId="12629517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19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58AE"/>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19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079B"/>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0F88"/>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3B16"/>
    <w:rsid w:val="00434247"/>
    <w:rsid w:val="00435C56"/>
    <w:rsid w:val="00437425"/>
    <w:rsid w:val="00437F13"/>
    <w:rsid w:val="00444E4F"/>
    <w:rsid w:val="00444FEA"/>
    <w:rsid w:val="004478B0"/>
    <w:rsid w:val="00447BF2"/>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2A14"/>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088"/>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1ED"/>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D98"/>
    <w:rsid w:val="009F3C45"/>
    <w:rsid w:val="009F4CE6"/>
    <w:rsid w:val="009F5173"/>
    <w:rsid w:val="009F5A3B"/>
    <w:rsid w:val="009F6C74"/>
    <w:rsid w:val="009F7FB6"/>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5415"/>
    <w:rsid w:val="00A462EA"/>
    <w:rsid w:val="00A47908"/>
    <w:rsid w:val="00A50380"/>
    <w:rsid w:val="00A51145"/>
    <w:rsid w:val="00A519D3"/>
    <w:rsid w:val="00A5254D"/>
    <w:rsid w:val="00A52F5B"/>
    <w:rsid w:val="00A55315"/>
    <w:rsid w:val="00A603FA"/>
    <w:rsid w:val="00A62A8C"/>
    <w:rsid w:val="00A63C3E"/>
    <w:rsid w:val="00A65D7F"/>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6BC4"/>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B04"/>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3D1A"/>
    <w:rsid w:val="00DA4115"/>
    <w:rsid w:val="00DA463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6E82"/>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0866"/>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0FE3"/>
    <w:rsid w:val="00FE3B66"/>
    <w:rsid w:val="00FE47E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FF066"/>
  <w15:chartTrackingRefBased/>
  <w15:docId w15:val="{125998DC-DA6C-4D18-B9CA-BB56E453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361ED"/>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Style1">
    <w:name w:val="Style1"/>
    <w:basedOn w:val="DefaultParagraphFont"/>
    <w:uiPriority w:val="1"/>
    <w:rsid w:val="00A45415"/>
    <w:rPr>
      <w:rFonts w:ascii="Times New Roman" w:hAnsi="Times New Roman"/>
      <w:color w:val="FF0000"/>
      <w:sz w:val="24"/>
    </w:rPr>
  </w:style>
  <w:style w:type="character" w:customStyle="1" w:styleId="Style3">
    <w:name w:val="Style3"/>
    <w:basedOn w:val="DefaultParagraphFont"/>
    <w:uiPriority w:val="1"/>
    <w:rsid w:val="00A45415"/>
    <w:rPr>
      <w:rFonts w:ascii="Times New Roman" w:hAnsi="Times New Roman"/>
      <w:i/>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466</Words>
  <Characters>2549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54181 Staff</dc:title>
  <dc:subject/>
  <dc:creator>Bernice Cox</dc:creator>
  <cp:keywords>pleading</cp:keywords>
  <dc:description>Commission Staff’s</dc:description>
  <cp:lastModifiedBy>Kevin Pierce</cp:lastModifiedBy>
  <cp:revision>3</cp:revision>
  <cp:lastPrinted>2006-01-30T16:46:00Z</cp:lastPrinted>
  <dcterms:created xsi:type="dcterms:W3CDTF">2024-06-10T16:31:00Z</dcterms:created>
  <dcterms:modified xsi:type="dcterms:W3CDTF">2024-06-10T16:36:00Z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54462</vt:r8>
  </property>
  <property fmtid="{D5CDD505-2E9C-101B-9397-08002B2CF9AE}" pid="3" name="DocStyle" linkTarget="DocumentStyle">
    <vt:lpwstr>APPLICATION OF WYLIE NORTHEAST SPECIAL UTILITY DISTRICT TO AMEND ITS CERTIFICATE OF CONVENIENCE AND NECESSITY IN COLLIN COUNTY</vt:lpwstr>
  </property>
  <property fmtid="{D5CDD505-2E9C-101B-9397-08002B2CF9AE}" pid="4" name="Division">
    <vt:lpwstr>Legal</vt:lpwstr>
  </property>
  <property fmtid="{D5CDD505-2E9C-101B-9397-08002B2CF9AE}" pid="5" name="Matter" linkTarget="CaseType">
    <vt:lpwstr>Docket No. 54462 </vt:lpwstr>
  </property>
  <property fmtid="{D5CDD505-2E9C-101B-9397-08002B2CF9AE}" pid="6" name="Control Number" linkTarget="DocNo">
    <vt:r8>54462</vt:r8>
  </property>
</Properties>
</file>